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149C7" w:rsidRDefault="009237E8">
      <w:pPr>
        <w:spacing w:after="0" w:line="259" w:lineRule="auto"/>
        <w:ind w:left="0" w:right="174" w:firstLine="0"/>
        <w:jc w:val="right"/>
      </w:pPr>
      <w:r>
        <w:rPr>
          <w:b/>
          <w:sz w:val="26"/>
        </w:rPr>
        <w:t xml:space="preserve">TOČKA </w:t>
      </w:r>
      <w:r w:rsidR="00CB5902">
        <w:rPr>
          <w:b/>
          <w:sz w:val="26"/>
        </w:rPr>
        <w:t>8</w:t>
      </w:r>
      <w:r>
        <w:rPr>
          <w:b/>
          <w:sz w:val="26"/>
        </w:rPr>
        <w:t xml:space="preserve">. 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17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301" w:lineRule="auto"/>
        <w:ind w:left="3161" w:right="1367" w:hanging="1270"/>
        <w:jc w:val="left"/>
      </w:pPr>
      <w:r>
        <w:rPr>
          <w:b/>
          <w:sz w:val="26"/>
        </w:rPr>
        <w:t xml:space="preserve">Prijedlog odluke o ukidanju statusa javnog dobra  u općoj uporabi u k.o. </w:t>
      </w:r>
      <w:r w:rsidR="00CB5902">
        <w:rPr>
          <w:b/>
          <w:sz w:val="26"/>
        </w:rPr>
        <w:t>Jelenje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rPr>
          <w:b/>
        </w:rPr>
        <w:t xml:space="preserve"> </w:t>
      </w:r>
    </w:p>
    <w:p w:rsidR="002149C7" w:rsidRPr="007217B1" w:rsidRDefault="009237E8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CB5902" w:rsidRPr="007217B1">
        <w:rPr>
          <w:rFonts w:ascii="Times New Roman" w:hAnsi="Times New Roman" w:cs="Times New Roman"/>
          <w:b/>
          <w:sz w:val="24"/>
          <w:szCs w:val="24"/>
        </w:rPr>
        <w:t>PRIJEDLOG ODLUKE</w:t>
      </w:r>
    </w:p>
    <w:p w:rsidR="002149C7" w:rsidRPr="007217B1" w:rsidRDefault="009237E8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B5902" w:rsidRPr="007217B1" w:rsidRDefault="009237E8" w:rsidP="00CB5902">
      <w:pPr>
        <w:ind w:left="390" w:right="158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B5902" w:rsidRPr="007217B1">
        <w:rPr>
          <w:rFonts w:ascii="Times New Roman" w:hAnsi="Times New Roman" w:cs="Times New Roman"/>
          <w:sz w:val="24"/>
          <w:szCs w:val="24"/>
        </w:rPr>
        <w:t xml:space="preserve">Na temelju odredbe članka 35. Zakona o vlasništvu i drugim stvarnim pravima ("Narodne novine" broj 91/96, 68/98, 137/99, 22/00, 73/00, 129/00, 114/01, 79/06, 141/06, 146/08, 38/09, 153/09, 143/12, 152/14, 81/15-pročišćeni tekst i 94/17 –ispravak pročišćenog teksta), članka 103. stavka 2. Zakona o cestama ("Narodne novine" broj 84/11, 22/13, 54/13, 148/13 i 92/14) i članka </w:t>
      </w:r>
      <w:r w:rsidR="00CB5902" w:rsidRPr="007217B1">
        <w:rPr>
          <w:rFonts w:ascii="Times New Roman" w:hAnsi="Times New Roman" w:cs="Times New Roman"/>
          <w:sz w:val="24"/>
          <w:szCs w:val="24"/>
        </w:rPr>
        <w:t xml:space="preserve">18. </w:t>
      </w:r>
      <w:r w:rsidR="00CB5902" w:rsidRPr="007217B1">
        <w:rPr>
          <w:rFonts w:ascii="Times New Roman" w:hAnsi="Times New Roman" w:cs="Times New Roman"/>
          <w:sz w:val="24"/>
          <w:szCs w:val="24"/>
        </w:rPr>
        <w:t>Statuta Općine Jelenje (Službene novine Primorsko-goranske županije br. 33/09, 13/13, 6/16 i 17/17 i „Službene novine Općine Jelenje“ br. 5/18 i 11/18)</w:t>
      </w:r>
      <w:r w:rsidR="00CB5902" w:rsidRPr="007217B1">
        <w:rPr>
          <w:rFonts w:ascii="Times New Roman" w:hAnsi="Times New Roman" w:cs="Times New Roman"/>
          <w:sz w:val="24"/>
          <w:szCs w:val="24"/>
        </w:rPr>
        <w:t xml:space="preserve"> Općinsko vijeće Općine Jelenje na 16. sjednici održanoj 18.6.2019. donijelo je</w:t>
      </w:r>
    </w:p>
    <w:p w:rsidR="00CB5902" w:rsidRPr="007217B1" w:rsidRDefault="00CB5902" w:rsidP="00CB5902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3" w:line="259" w:lineRule="auto"/>
        <w:ind w:left="219" w:righ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O D L U K U </w:t>
      </w:r>
    </w:p>
    <w:p w:rsidR="00CB5902" w:rsidRPr="007217B1" w:rsidRDefault="00CB5902" w:rsidP="00CB5902">
      <w:pPr>
        <w:spacing w:after="0" w:line="259" w:lineRule="auto"/>
        <w:ind w:left="234" w:right="0" w:hanging="1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o ukidanju statusa javnog dobra u općoj uporabi u k.o. </w:t>
      </w:r>
      <w:r w:rsidRPr="007217B1">
        <w:rPr>
          <w:rFonts w:ascii="Times New Roman" w:hAnsi="Times New Roman" w:cs="Times New Roman"/>
          <w:b/>
          <w:sz w:val="24"/>
          <w:szCs w:val="24"/>
        </w:rPr>
        <w:t>Jelenje</w:t>
      </w:r>
      <w:r w:rsidRPr="007217B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0" w:line="259" w:lineRule="auto"/>
        <w:ind w:left="234" w:right="2" w:hanging="1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Članak 1. </w:t>
      </w:r>
    </w:p>
    <w:p w:rsidR="00CB5902" w:rsidRPr="007217B1" w:rsidRDefault="00CB5902" w:rsidP="00CB5902">
      <w:pPr>
        <w:spacing w:after="0" w:line="259" w:lineRule="auto"/>
        <w:ind w:left="283" w:righ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ind w:left="390" w:right="158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Ukida se status javnog dobra u općoj uporabi na nekretnini u k.o. </w:t>
      </w:r>
      <w:r w:rsidRPr="007217B1">
        <w:rPr>
          <w:rFonts w:ascii="Times New Roman" w:hAnsi="Times New Roman" w:cs="Times New Roman"/>
          <w:sz w:val="24"/>
          <w:szCs w:val="24"/>
        </w:rPr>
        <w:t>Jelenje</w:t>
      </w:r>
      <w:r w:rsidRPr="007217B1">
        <w:rPr>
          <w:rFonts w:ascii="Times New Roman" w:hAnsi="Times New Roman" w:cs="Times New Roman"/>
          <w:sz w:val="24"/>
          <w:szCs w:val="24"/>
        </w:rPr>
        <w:t xml:space="preserve">, prema parcelacijskom elaboratu označenoj kao </w:t>
      </w:r>
      <w:r w:rsidRPr="007217B1">
        <w:rPr>
          <w:rFonts w:ascii="Times New Roman" w:hAnsi="Times New Roman" w:cs="Times New Roman"/>
          <w:sz w:val="24"/>
          <w:szCs w:val="24"/>
        </w:rPr>
        <w:t xml:space="preserve">dio </w:t>
      </w:r>
      <w:proofErr w:type="spellStart"/>
      <w:r w:rsidRPr="007217B1">
        <w:rPr>
          <w:rFonts w:ascii="Times New Roman" w:hAnsi="Times New Roman" w:cs="Times New Roman"/>
          <w:sz w:val="24"/>
          <w:szCs w:val="24"/>
        </w:rPr>
        <w:t>k.č</w:t>
      </w:r>
      <w:proofErr w:type="spellEnd"/>
      <w:r w:rsidRPr="007217B1">
        <w:rPr>
          <w:rFonts w:ascii="Times New Roman" w:hAnsi="Times New Roman" w:cs="Times New Roman"/>
          <w:sz w:val="24"/>
          <w:szCs w:val="24"/>
        </w:rPr>
        <w:t>.</w:t>
      </w: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  <w:r w:rsidRPr="007217B1">
        <w:rPr>
          <w:rFonts w:ascii="Times New Roman" w:hAnsi="Times New Roman" w:cs="Times New Roman"/>
          <w:sz w:val="24"/>
          <w:szCs w:val="24"/>
        </w:rPr>
        <w:t xml:space="preserve">broj </w:t>
      </w:r>
      <w:r w:rsidRPr="007217B1">
        <w:rPr>
          <w:rFonts w:ascii="Times New Roman" w:hAnsi="Times New Roman" w:cs="Times New Roman"/>
          <w:sz w:val="24"/>
          <w:szCs w:val="24"/>
        </w:rPr>
        <w:t>7038</w:t>
      </w:r>
      <w:r w:rsidRPr="007217B1">
        <w:rPr>
          <w:rFonts w:ascii="Times New Roman" w:hAnsi="Times New Roman" w:cs="Times New Roman"/>
          <w:sz w:val="24"/>
          <w:szCs w:val="24"/>
        </w:rPr>
        <w:t xml:space="preserve"> površine </w:t>
      </w:r>
      <w:r w:rsidRPr="007217B1">
        <w:rPr>
          <w:rFonts w:ascii="Times New Roman" w:hAnsi="Times New Roman" w:cs="Times New Roman"/>
          <w:sz w:val="24"/>
          <w:szCs w:val="24"/>
        </w:rPr>
        <w:t>37</w:t>
      </w:r>
      <w:r w:rsidRPr="007217B1">
        <w:rPr>
          <w:rFonts w:ascii="Times New Roman" w:hAnsi="Times New Roman" w:cs="Times New Roman"/>
          <w:sz w:val="24"/>
          <w:szCs w:val="24"/>
        </w:rPr>
        <w:t xml:space="preserve"> m2 (nastala cijepanjem </w:t>
      </w:r>
      <w:proofErr w:type="spellStart"/>
      <w:r w:rsidRPr="007217B1">
        <w:rPr>
          <w:rFonts w:ascii="Times New Roman" w:hAnsi="Times New Roman" w:cs="Times New Roman"/>
          <w:sz w:val="24"/>
          <w:szCs w:val="24"/>
        </w:rPr>
        <w:t>k.č</w:t>
      </w:r>
      <w:proofErr w:type="spellEnd"/>
      <w:r w:rsidRPr="007217B1">
        <w:rPr>
          <w:rFonts w:ascii="Times New Roman" w:hAnsi="Times New Roman" w:cs="Times New Roman"/>
          <w:sz w:val="24"/>
          <w:szCs w:val="24"/>
        </w:rPr>
        <w:t xml:space="preserve">. </w:t>
      </w:r>
      <w:r w:rsidRPr="007217B1">
        <w:rPr>
          <w:rFonts w:ascii="Times New Roman" w:hAnsi="Times New Roman" w:cs="Times New Roman"/>
          <w:sz w:val="24"/>
          <w:szCs w:val="24"/>
        </w:rPr>
        <w:t>7038</w:t>
      </w:r>
      <w:r w:rsidRPr="007217B1">
        <w:rPr>
          <w:rFonts w:ascii="Times New Roman" w:hAnsi="Times New Roman" w:cs="Times New Roman"/>
          <w:sz w:val="24"/>
          <w:szCs w:val="24"/>
        </w:rPr>
        <w:t xml:space="preserve">, upisana u </w:t>
      </w:r>
      <w:proofErr w:type="spellStart"/>
      <w:r w:rsidRPr="007217B1">
        <w:rPr>
          <w:rFonts w:ascii="Times New Roman" w:hAnsi="Times New Roman" w:cs="Times New Roman"/>
          <w:sz w:val="24"/>
          <w:szCs w:val="24"/>
        </w:rPr>
        <w:t>z.k.ul</w:t>
      </w:r>
      <w:proofErr w:type="spellEnd"/>
      <w:r w:rsidRPr="007217B1">
        <w:rPr>
          <w:rFonts w:ascii="Times New Roman" w:hAnsi="Times New Roman" w:cs="Times New Roman"/>
          <w:sz w:val="24"/>
          <w:szCs w:val="24"/>
        </w:rPr>
        <w:t xml:space="preserve">. </w:t>
      </w:r>
      <w:r w:rsidRPr="007217B1">
        <w:rPr>
          <w:rFonts w:ascii="Times New Roman" w:hAnsi="Times New Roman" w:cs="Times New Roman"/>
          <w:sz w:val="24"/>
          <w:szCs w:val="24"/>
        </w:rPr>
        <w:t>8490</w:t>
      </w:r>
      <w:r w:rsidRPr="007217B1">
        <w:rPr>
          <w:rFonts w:ascii="Times New Roman" w:hAnsi="Times New Roman" w:cs="Times New Roman"/>
          <w:sz w:val="24"/>
          <w:szCs w:val="24"/>
        </w:rPr>
        <w:t xml:space="preserve">), koja  predstavlja dio građevne čestice </w:t>
      </w:r>
      <w:r w:rsidR="007217B1" w:rsidRPr="007217B1">
        <w:rPr>
          <w:rFonts w:ascii="Times New Roman" w:hAnsi="Times New Roman" w:cs="Times New Roman"/>
          <w:sz w:val="24"/>
          <w:szCs w:val="24"/>
        </w:rPr>
        <w:t>oznake 2302/1</w:t>
      </w:r>
      <w:r w:rsidRPr="007217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B5902" w:rsidRPr="007217B1" w:rsidRDefault="00CB5902" w:rsidP="00CB5902">
      <w:pPr>
        <w:spacing w:after="0" w:line="259" w:lineRule="auto"/>
        <w:ind w:left="397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CB5902">
      <w:pPr>
        <w:spacing w:after="0" w:line="259" w:lineRule="auto"/>
        <w:ind w:left="234" w:right="2" w:hanging="1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b/>
          <w:sz w:val="24"/>
          <w:szCs w:val="24"/>
        </w:rPr>
        <w:t xml:space="preserve">Članak 2. </w:t>
      </w:r>
    </w:p>
    <w:p w:rsidR="007217B1" w:rsidRPr="007217B1" w:rsidRDefault="00CB5902" w:rsidP="007217B1">
      <w:pPr>
        <w:spacing w:after="285" w:line="259" w:lineRule="auto"/>
        <w:ind w:left="284" w:righ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B5902" w:rsidRPr="007217B1" w:rsidRDefault="00CB5902" w:rsidP="007217B1">
      <w:pPr>
        <w:spacing w:after="285" w:line="259" w:lineRule="auto"/>
        <w:ind w:left="426" w:right="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Na temelju ove Odluke, Općinski sud u Rijeci, Zemljišno - knjižni odjel, na nekretnini iz članka 1. </w:t>
      </w:r>
      <w:r w:rsidR="007217B1" w:rsidRPr="007217B1">
        <w:rPr>
          <w:rFonts w:ascii="Times New Roman" w:hAnsi="Times New Roman" w:cs="Times New Roman"/>
          <w:sz w:val="24"/>
          <w:szCs w:val="24"/>
        </w:rPr>
        <w:t xml:space="preserve"> </w:t>
      </w:r>
      <w:r w:rsidRPr="007217B1">
        <w:rPr>
          <w:rFonts w:ascii="Times New Roman" w:hAnsi="Times New Roman" w:cs="Times New Roman"/>
          <w:sz w:val="24"/>
          <w:szCs w:val="24"/>
        </w:rPr>
        <w:t xml:space="preserve">ove Odluke izvršit će brisanje statusa javnog dobra i upisati pravo vlasništva na ime i u korist </w:t>
      </w:r>
      <w:r w:rsidR="007217B1" w:rsidRPr="007217B1">
        <w:rPr>
          <w:rFonts w:ascii="Times New Roman" w:hAnsi="Times New Roman" w:cs="Times New Roman"/>
          <w:sz w:val="24"/>
          <w:szCs w:val="24"/>
        </w:rPr>
        <w:t>Općine Jelenje</w:t>
      </w:r>
      <w:r w:rsidRPr="007217B1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CB5902" w:rsidRPr="007217B1" w:rsidRDefault="00CB5902" w:rsidP="00CB5902">
      <w:pPr>
        <w:spacing w:after="312" w:line="259" w:lineRule="auto"/>
        <w:ind w:left="221" w:right="0" w:firstLine="0"/>
        <w:jc w:val="center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Članak 3. </w:t>
      </w:r>
    </w:p>
    <w:p w:rsidR="00CB5902" w:rsidRPr="007217B1" w:rsidRDefault="00CB5902" w:rsidP="007217B1">
      <w:pPr>
        <w:spacing w:after="0" w:line="244" w:lineRule="auto"/>
        <w:ind w:left="426" w:right="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 xml:space="preserve">Ova Odluka stupa na snagu </w:t>
      </w:r>
      <w:r w:rsidR="007217B1" w:rsidRPr="007217B1">
        <w:rPr>
          <w:rFonts w:ascii="Times New Roman" w:hAnsi="Times New Roman" w:cs="Times New Roman"/>
          <w:sz w:val="24"/>
          <w:szCs w:val="24"/>
        </w:rPr>
        <w:t xml:space="preserve">osmog dana od </w:t>
      </w:r>
      <w:r w:rsidRPr="007217B1">
        <w:rPr>
          <w:rFonts w:ascii="Times New Roman" w:hAnsi="Times New Roman" w:cs="Times New Roman"/>
          <w:sz w:val="24"/>
          <w:szCs w:val="24"/>
        </w:rPr>
        <w:t>dan</w:t>
      </w:r>
      <w:r w:rsidR="007217B1" w:rsidRPr="007217B1">
        <w:rPr>
          <w:rFonts w:ascii="Times New Roman" w:hAnsi="Times New Roman" w:cs="Times New Roman"/>
          <w:sz w:val="24"/>
          <w:szCs w:val="24"/>
        </w:rPr>
        <w:t>a</w:t>
      </w:r>
      <w:r w:rsidRPr="007217B1">
        <w:rPr>
          <w:rFonts w:ascii="Times New Roman" w:hAnsi="Times New Roman" w:cs="Times New Roman"/>
          <w:sz w:val="24"/>
          <w:szCs w:val="24"/>
        </w:rPr>
        <w:t xml:space="preserve"> donošenja, a objavit će se u "Službenim novinama </w:t>
      </w:r>
      <w:r w:rsidR="007217B1" w:rsidRPr="007217B1">
        <w:rPr>
          <w:rFonts w:ascii="Times New Roman" w:hAnsi="Times New Roman" w:cs="Times New Roman"/>
          <w:sz w:val="24"/>
          <w:szCs w:val="24"/>
        </w:rPr>
        <w:t>Općine Jelenje</w:t>
      </w:r>
      <w:r w:rsidRPr="007217B1">
        <w:rPr>
          <w:rFonts w:ascii="Times New Roman" w:hAnsi="Times New Roman" w:cs="Times New Roman"/>
          <w:sz w:val="24"/>
          <w:szCs w:val="24"/>
        </w:rPr>
        <w:t>".</w:t>
      </w:r>
      <w:r w:rsidRPr="007217B1">
        <w:rPr>
          <w:rFonts w:ascii="Times New Roman" w:hAnsi="Times New Roman" w:cs="Times New Roman"/>
          <w:color w:val="2F2F2F"/>
          <w:sz w:val="24"/>
          <w:szCs w:val="24"/>
        </w:rPr>
        <w:t xml:space="preserve"> </w:t>
      </w:r>
    </w:p>
    <w:p w:rsidR="002149C7" w:rsidRDefault="002149C7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</w:p>
    <w:p w:rsidR="007217B1" w:rsidRDefault="007217B1" w:rsidP="007217B1">
      <w:pPr>
        <w:autoSpaceDE w:val="0"/>
        <w:spacing w:after="0" w:line="240" w:lineRule="atLeast"/>
        <w:ind w:left="0" w:right="170" w:firstLine="0"/>
        <w:rPr>
          <w:rFonts w:ascii="Times New Roman" w:hAnsi="Times New Roman" w:cs="Times New Roman"/>
          <w:sz w:val="24"/>
          <w:szCs w:val="24"/>
        </w:rPr>
      </w:pPr>
    </w:p>
    <w:p w:rsidR="007217B1" w:rsidRDefault="007217B1" w:rsidP="007217B1">
      <w:pPr>
        <w:autoSpaceDE w:val="0"/>
        <w:spacing w:after="0" w:line="240" w:lineRule="atLeast"/>
        <w:ind w:left="0" w:right="170" w:firstLine="0"/>
        <w:rPr>
          <w:rFonts w:ascii="Times New Roman" w:hAnsi="Times New Roman" w:cs="Times New Roman"/>
          <w:sz w:val="24"/>
          <w:szCs w:val="24"/>
        </w:rPr>
      </w:pPr>
    </w:p>
    <w:p w:rsidR="007217B1" w:rsidRPr="007217B1" w:rsidRDefault="007217B1" w:rsidP="007217B1">
      <w:pPr>
        <w:autoSpaceDE w:val="0"/>
        <w:spacing w:after="0" w:line="240" w:lineRule="atLeast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>KLASA:  010-01/19-01/16</w:t>
      </w:r>
    </w:p>
    <w:p w:rsidR="007217B1" w:rsidRPr="007217B1" w:rsidRDefault="007217B1" w:rsidP="007217B1">
      <w:pPr>
        <w:autoSpaceDE w:val="0"/>
        <w:spacing w:after="0" w:line="240" w:lineRule="atLeast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>URBROJ:  2170/04-03-19-</w:t>
      </w:r>
      <w:r>
        <w:rPr>
          <w:rFonts w:ascii="Times New Roman" w:hAnsi="Times New Roman" w:cs="Times New Roman"/>
          <w:sz w:val="24"/>
          <w:szCs w:val="24"/>
        </w:rPr>
        <w:t>8</w:t>
      </w: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>Dražice, 18. lipnja 2019. god.</w:t>
      </w: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ab/>
        <w:t xml:space="preserve">          OPĆINSKO VIJEĆE</w:t>
      </w: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Pr="007217B1">
        <w:rPr>
          <w:rStyle w:val="Naglaeno"/>
          <w:rFonts w:ascii="Times New Roman" w:hAnsi="Times New Roman" w:cs="Times New Roman"/>
          <w:b w:val="0"/>
          <w:bCs w:val="0"/>
          <w:sz w:val="24"/>
          <w:szCs w:val="24"/>
        </w:rPr>
        <w:t>PREDSJEDNIK</w:t>
      </w: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</w:p>
    <w:p w:rsidR="007217B1" w:rsidRPr="007217B1" w:rsidRDefault="007217B1" w:rsidP="007217B1">
      <w:pPr>
        <w:spacing w:after="0"/>
        <w:ind w:left="0" w:right="170" w:firstLine="0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</w:r>
      <w:r w:rsidRPr="007217B1">
        <w:rPr>
          <w:rFonts w:ascii="Times New Roman" w:hAnsi="Times New Roman" w:cs="Times New Roman"/>
          <w:sz w:val="24"/>
          <w:szCs w:val="24"/>
        </w:rPr>
        <w:tab/>
        <w:t xml:space="preserve">      Luka Zaharija</w:t>
      </w:r>
    </w:p>
    <w:p w:rsidR="007217B1" w:rsidRPr="007217B1" w:rsidRDefault="007217B1" w:rsidP="007217B1">
      <w:pPr>
        <w:spacing w:after="0" w:line="259" w:lineRule="auto"/>
        <w:ind w:left="396" w:right="0" w:firstLine="0"/>
        <w:jc w:val="left"/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:rsidR="007217B1" w:rsidRPr="007217B1" w:rsidRDefault="007217B1">
      <w:pPr>
        <w:spacing w:after="160" w:line="259" w:lineRule="auto"/>
        <w:ind w:left="0" w:right="0" w:firstLine="0"/>
        <w:jc w:val="left"/>
        <w:rPr>
          <w:rFonts w:ascii="Times New Roman" w:hAnsi="Times New Roman" w:cs="Times New Roman"/>
          <w:sz w:val="24"/>
          <w:szCs w:val="24"/>
        </w:rPr>
      </w:pPr>
      <w:r w:rsidRPr="007217B1">
        <w:rPr>
          <w:rFonts w:ascii="Times New Roman" w:hAnsi="Times New Roman" w:cs="Times New Roman"/>
          <w:sz w:val="24"/>
          <w:szCs w:val="24"/>
        </w:rPr>
        <w:br w:type="page"/>
      </w:r>
    </w:p>
    <w:p w:rsidR="002149C7" w:rsidRDefault="002149C7">
      <w:pPr>
        <w:spacing w:after="0" w:line="259" w:lineRule="auto"/>
        <w:ind w:left="396" w:right="0" w:firstLine="0"/>
        <w:jc w:val="left"/>
      </w:pP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396" w:right="0" w:firstLine="0"/>
        <w:jc w:val="left"/>
      </w:pPr>
      <w:r>
        <w:t xml:space="preserve"> </w:t>
      </w:r>
    </w:p>
    <w:p w:rsidR="002149C7" w:rsidRDefault="009237E8">
      <w:pPr>
        <w:spacing w:after="0" w:line="259" w:lineRule="auto"/>
        <w:ind w:left="0" w:right="0" w:firstLine="0"/>
        <w:jc w:val="left"/>
      </w:pPr>
      <w:r>
        <w:rPr>
          <w:b/>
        </w:rPr>
        <w:t xml:space="preserve"> </w:t>
      </w:r>
      <w:r w:rsidR="007217B1" w:rsidRPr="007217B1">
        <w:rPr>
          <w:b/>
          <w:noProof/>
        </w:rPr>
        <w:drawing>
          <wp:inline distT="0" distB="0" distL="0" distR="0">
            <wp:extent cx="6122670" cy="8647430"/>
            <wp:effectExtent l="0" t="0" r="0" b="127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670" cy="864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149C7">
      <w:footerReference w:type="even" r:id="rId7"/>
      <w:footerReference w:type="default" r:id="rId8"/>
      <w:footerReference w:type="first" r:id="rId9"/>
      <w:pgSz w:w="11906" w:h="16838"/>
      <w:pgMar w:top="1398" w:right="1244" w:bottom="1371" w:left="1020" w:header="720" w:footer="720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37E8" w:rsidRDefault="009237E8">
      <w:pPr>
        <w:spacing w:after="0" w:line="240" w:lineRule="auto"/>
      </w:pPr>
      <w:r>
        <w:separator/>
      </w:r>
    </w:p>
  </w:endnote>
  <w:endnote w:type="continuationSeparator" w:id="0">
    <w:p w:rsidR="009237E8" w:rsidRDefault="009237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49C7" w:rsidRDefault="009237E8">
    <w:pPr>
      <w:spacing w:after="0" w:line="259" w:lineRule="auto"/>
      <w:ind w:left="220" w:right="0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</w:t>
    </w:r>
  </w:p>
  <w:p w:rsidR="002149C7" w:rsidRDefault="009237E8">
    <w:pPr>
      <w:spacing w:after="0" w:line="259" w:lineRule="auto"/>
      <w:ind w:left="396" w:right="0" w:firstLine="0"/>
      <w:jc w:val="left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49C7" w:rsidRDefault="002149C7">
    <w:pPr>
      <w:spacing w:after="0" w:line="259" w:lineRule="auto"/>
      <w:ind w:left="220" w:right="0" w:firstLine="0"/>
      <w:jc w:val="center"/>
    </w:pPr>
  </w:p>
  <w:p w:rsidR="002149C7" w:rsidRDefault="009237E8">
    <w:pPr>
      <w:spacing w:after="0" w:line="259" w:lineRule="auto"/>
      <w:ind w:left="396" w:right="0" w:firstLine="0"/>
      <w:jc w:val="left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49C7" w:rsidRDefault="002149C7">
    <w:pPr>
      <w:spacing w:after="160" w:line="259" w:lineRule="auto"/>
      <w:ind w:left="0" w:right="0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37E8" w:rsidRDefault="009237E8">
      <w:pPr>
        <w:spacing w:after="0" w:line="240" w:lineRule="auto"/>
      </w:pPr>
      <w:r>
        <w:separator/>
      </w:r>
    </w:p>
  </w:footnote>
  <w:footnote w:type="continuationSeparator" w:id="0">
    <w:p w:rsidR="009237E8" w:rsidRDefault="009237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49C7"/>
    <w:rsid w:val="002149C7"/>
    <w:rsid w:val="007217B1"/>
    <w:rsid w:val="009237E8"/>
    <w:rsid w:val="00CB5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A2CE05"/>
  <w15:docId w15:val="{E90BC98C-E0E8-49CC-B98C-8D97858766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4" w:line="269" w:lineRule="auto"/>
      <w:ind w:left="405" w:right="5852" w:hanging="9"/>
      <w:jc w:val="both"/>
    </w:pPr>
    <w:rPr>
      <w:rFonts w:ascii="Arial" w:eastAsia="Arial" w:hAnsi="Arial" w:cs="Arial"/>
      <w:color w:val="000000"/>
    </w:rPr>
  </w:style>
  <w:style w:type="paragraph" w:styleId="Naslov1">
    <w:name w:val="heading 1"/>
    <w:next w:val="Normal"/>
    <w:link w:val="Naslov1Char"/>
    <w:uiPriority w:val="9"/>
    <w:qFormat/>
    <w:pPr>
      <w:keepNext/>
      <w:keepLines/>
      <w:spacing w:after="5"/>
      <w:ind w:left="406" w:right="3113" w:hanging="10"/>
      <w:outlineLvl w:val="0"/>
    </w:pPr>
    <w:rPr>
      <w:rFonts w:ascii="Arial" w:eastAsia="Arial" w:hAnsi="Arial" w:cs="Arial"/>
      <w:b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link w:val="Naslov1"/>
    <w:rPr>
      <w:rFonts w:ascii="Arial" w:eastAsia="Arial" w:hAnsi="Arial" w:cs="Arial"/>
      <w:b/>
      <w:color w:val="000000"/>
      <w:sz w:val="22"/>
    </w:rPr>
  </w:style>
  <w:style w:type="character" w:styleId="Naglaeno">
    <w:name w:val="Strong"/>
    <w:qFormat/>
    <w:rsid w:val="007217B1"/>
    <w:rPr>
      <w:b/>
      <w:bCs/>
    </w:rPr>
  </w:style>
  <w:style w:type="paragraph" w:styleId="Zaglavlje">
    <w:name w:val="header"/>
    <w:basedOn w:val="Normal"/>
    <w:link w:val="ZaglavljeChar"/>
    <w:uiPriority w:val="99"/>
    <w:unhideWhenUsed/>
    <w:rsid w:val="007217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7217B1"/>
    <w:rPr>
      <w:rFonts w:ascii="Arial" w:eastAsia="Arial" w:hAnsi="Arial" w:cs="Arial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258</Words>
  <Characters>1477</Characters>
  <Application>Microsoft Office Word</Application>
  <DocSecurity>0</DocSecurity>
  <Lines>12</Lines>
  <Paragraphs>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                           </vt:lpstr>
    </vt:vector>
  </TitlesOfParts>
  <Company/>
  <LinksUpToDate>false</LinksUpToDate>
  <CharactersWithSpaces>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              </dc:title>
  <dc:subject/>
  <dc:creator>Tomulic_Sasa</dc:creator>
  <cp:keywords/>
  <cp:lastModifiedBy>Gordana tomas</cp:lastModifiedBy>
  <cp:revision>2</cp:revision>
  <dcterms:created xsi:type="dcterms:W3CDTF">2019-06-11T12:42:00Z</dcterms:created>
  <dcterms:modified xsi:type="dcterms:W3CDTF">2019-06-11T12:42:00Z</dcterms:modified>
</cp:coreProperties>
</file>